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5900C" w14:textId="646326C6" w:rsidR="00C772A0" w:rsidRPr="00962F1E" w:rsidRDefault="007D0F9B" w:rsidP="00962F1E">
      <w:pPr>
        <w:spacing w:after="40" w:line="280" w:lineRule="atLeast"/>
        <w:rPr>
          <w:rFonts w:ascii="Gill Sans Light" w:hAnsi="Gill Sans Light" w:cs="Gill Sans Light"/>
          <w:sz w:val="21"/>
          <w:szCs w:val="21"/>
        </w:rPr>
      </w:pPr>
      <w:r>
        <w:rPr>
          <w:rFonts w:ascii="Gill Sans Light" w:hAnsi="Gill Sans Light" w:cs="Gill Sans Light"/>
          <w:sz w:val="21"/>
          <w:szCs w:val="21"/>
        </w:rPr>
        <w:t>Mr Mark Webb</w:t>
      </w:r>
    </w:p>
    <w:p w14:paraId="60F0FDFF" w14:textId="77777777" w:rsidR="007D0F9B" w:rsidRDefault="007D0F9B" w:rsidP="00962F1E">
      <w:pPr>
        <w:spacing w:after="40" w:line="280" w:lineRule="atLeast"/>
        <w:rPr>
          <w:rFonts w:ascii="Gill Sans Light" w:hAnsi="Gill Sans Light" w:cs="Gill Sans Light"/>
          <w:sz w:val="21"/>
          <w:szCs w:val="21"/>
        </w:rPr>
      </w:pPr>
      <w:r>
        <w:rPr>
          <w:rFonts w:ascii="Gill Sans Light" w:hAnsi="Gill Sans Light" w:cs="Gill Sans Light"/>
          <w:sz w:val="21"/>
          <w:szCs w:val="21"/>
        </w:rPr>
        <w:t>CEO, Dept of Biodiversity, Conservation &amp; Attractions</w:t>
      </w:r>
    </w:p>
    <w:p w14:paraId="3AA204FF" w14:textId="0222AA46" w:rsidR="00C772A0" w:rsidRPr="00962F1E" w:rsidRDefault="007D0F9B" w:rsidP="00962F1E">
      <w:pPr>
        <w:spacing w:after="40" w:line="280" w:lineRule="atLeast"/>
        <w:rPr>
          <w:rFonts w:ascii="Gill Sans Light" w:hAnsi="Gill Sans Light" w:cs="Gill Sans Light"/>
          <w:sz w:val="21"/>
          <w:szCs w:val="21"/>
        </w:rPr>
      </w:pPr>
      <w:r>
        <w:rPr>
          <w:rFonts w:ascii="Gill Sans Light" w:hAnsi="Gill Sans Light" w:cs="Gill Sans Light"/>
          <w:sz w:val="21"/>
          <w:szCs w:val="21"/>
        </w:rPr>
        <w:t>17 Dick Perry Avenue</w:t>
      </w:r>
      <w:r w:rsidR="00C772A0" w:rsidRPr="00962F1E">
        <w:rPr>
          <w:rFonts w:ascii="Gill Sans Light" w:hAnsi="Gill Sans Light" w:cs="Gill Sans Light" w:hint="cs"/>
          <w:sz w:val="21"/>
          <w:szCs w:val="21"/>
        </w:rPr>
        <w:t xml:space="preserve"> </w:t>
      </w:r>
    </w:p>
    <w:p w14:paraId="31F03C9B" w14:textId="27D48B83" w:rsidR="00C772A0" w:rsidRDefault="007D0F9B" w:rsidP="00962F1E">
      <w:pPr>
        <w:spacing w:after="180" w:line="280" w:lineRule="atLeast"/>
        <w:rPr>
          <w:rFonts w:ascii="Gill Sans Light" w:hAnsi="Gill Sans Light" w:cs="Gill Sans Light"/>
          <w:sz w:val="21"/>
          <w:szCs w:val="21"/>
        </w:rPr>
      </w:pPr>
      <w:r>
        <w:rPr>
          <w:rFonts w:ascii="Gill Sans Light" w:hAnsi="Gill Sans Light" w:cs="Gill Sans Light"/>
          <w:sz w:val="21"/>
          <w:szCs w:val="21"/>
        </w:rPr>
        <w:t xml:space="preserve">Kensington, </w:t>
      </w:r>
      <w:r w:rsidR="00C772A0" w:rsidRPr="00962F1E">
        <w:rPr>
          <w:rFonts w:ascii="Gill Sans Light" w:hAnsi="Gill Sans Light" w:cs="Gill Sans Light" w:hint="cs"/>
          <w:sz w:val="21"/>
          <w:szCs w:val="21"/>
        </w:rPr>
        <w:t>WA 6</w:t>
      </w:r>
      <w:r>
        <w:rPr>
          <w:rFonts w:ascii="Gill Sans Light" w:hAnsi="Gill Sans Light" w:cs="Gill Sans Light"/>
          <w:sz w:val="21"/>
          <w:szCs w:val="21"/>
        </w:rPr>
        <w:t>151</w:t>
      </w:r>
    </w:p>
    <w:p w14:paraId="1FF8DBDC" w14:textId="77777777" w:rsidR="007D0F9B" w:rsidRPr="00962F1E" w:rsidRDefault="007D0F9B" w:rsidP="00962F1E">
      <w:pPr>
        <w:spacing w:after="180" w:line="280" w:lineRule="atLeast"/>
        <w:rPr>
          <w:rFonts w:ascii="Gill Sans Light" w:hAnsi="Gill Sans Light" w:cs="Gill Sans Light"/>
          <w:sz w:val="21"/>
          <w:szCs w:val="21"/>
        </w:rPr>
      </w:pPr>
    </w:p>
    <w:p w14:paraId="28CE9AF1" w14:textId="77777777" w:rsidR="00C772A0" w:rsidRPr="00962F1E" w:rsidRDefault="00C772A0" w:rsidP="00962F1E">
      <w:pPr>
        <w:pStyle w:val="ListParagraph"/>
        <w:spacing w:after="180" w:line="280" w:lineRule="atLeast"/>
        <w:ind w:left="0"/>
        <w:rPr>
          <w:rFonts w:ascii="Gill Sans Light" w:hAnsi="Gill Sans Light" w:cs="Gill Sans Light"/>
          <w:sz w:val="21"/>
          <w:szCs w:val="21"/>
          <w:highlight w:val="yellow"/>
        </w:rPr>
      </w:pPr>
      <w:r w:rsidRPr="00962F1E">
        <w:rPr>
          <w:rFonts w:ascii="Gill Sans Light" w:hAnsi="Gill Sans Light" w:cs="Gill Sans Light" w:hint="cs"/>
          <w:sz w:val="21"/>
          <w:szCs w:val="21"/>
          <w:highlight w:val="yellow"/>
        </w:rPr>
        <w:t xml:space="preserve">Feel free to amend this letter as you see fit – including providing your own opening paragraph if desired </w:t>
      </w:r>
    </w:p>
    <w:p w14:paraId="4873257C" w14:textId="29175466" w:rsidR="00962F1E" w:rsidRDefault="00962F1E" w:rsidP="00962F1E">
      <w:pPr>
        <w:pStyle w:val="ListParagraph"/>
        <w:spacing w:after="180" w:line="280" w:lineRule="atLeast"/>
        <w:ind w:left="0"/>
        <w:rPr>
          <w:rFonts w:ascii="Gill Sans Light" w:hAnsi="Gill Sans Light" w:cs="Gill Sans Light"/>
          <w:sz w:val="21"/>
          <w:szCs w:val="21"/>
        </w:rPr>
      </w:pPr>
    </w:p>
    <w:p w14:paraId="191AE57F" w14:textId="38B45D82" w:rsidR="00C772A0" w:rsidRPr="00962F1E" w:rsidRDefault="00C772A0" w:rsidP="00962F1E">
      <w:pPr>
        <w:pStyle w:val="ListParagraph"/>
        <w:spacing w:after="180" w:line="280" w:lineRule="atLeast"/>
        <w:ind w:left="0"/>
        <w:rPr>
          <w:rFonts w:ascii="Gill Sans Light" w:hAnsi="Gill Sans Light" w:cs="Gill Sans Light"/>
          <w:sz w:val="21"/>
          <w:szCs w:val="21"/>
        </w:rPr>
      </w:pPr>
      <w:r w:rsidRPr="00962F1E">
        <w:rPr>
          <w:rFonts w:ascii="Gill Sans Light" w:hAnsi="Gill Sans Light" w:cs="Gill Sans Light" w:hint="cs"/>
          <w:sz w:val="21"/>
          <w:szCs w:val="21"/>
        </w:rPr>
        <w:t xml:space="preserve">Dear Mr </w:t>
      </w:r>
      <w:r w:rsidR="007D0F9B">
        <w:rPr>
          <w:rFonts w:ascii="Gill Sans Light" w:hAnsi="Gill Sans Light" w:cs="Gill Sans Light"/>
          <w:sz w:val="21"/>
          <w:szCs w:val="21"/>
        </w:rPr>
        <w:t>Webb</w:t>
      </w:r>
      <w:r w:rsidRPr="00962F1E">
        <w:rPr>
          <w:rFonts w:ascii="Gill Sans Light" w:hAnsi="Gill Sans Light" w:cs="Gill Sans Light" w:hint="cs"/>
          <w:sz w:val="21"/>
          <w:szCs w:val="21"/>
        </w:rPr>
        <w:t>,</w:t>
      </w:r>
    </w:p>
    <w:p w14:paraId="79C6C277" w14:textId="7B996831" w:rsidR="007D0F9B" w:rsidRDefault="007D0F9B" w:rsidP="00962F1E">
      <w:pPr>
        <w:spacing w:after="180" w:line="280" w:lineRule="atLeast"/>
        <w:rPr>
          <w:rFonts w:ascii="Gill Sans Light" w:hAnsi="Gill Sans Light" w:cs="Gill Sans Light"/>
          <w:b/>
          <w:bCs/>
          <w:sz w:val="21"/>
          <w:szCs w:val="21"/>
        </w:rPr>
      </w:pPr>
      <w:r>
        <w:rPr>
          <w:rFonts w:ascii="Gill Sans Light" w:hAnsi="Gill Sans Light" w:cs="Gill Sans Light"/>
          <w:b/>
          <w:bCs/>
          <w:sz w:val="21"/>
          <w:szCs w:val="21"/>
        </w:rPr>
        <w:t xml:space="preserve">Re:  </w:t>
      </w:r>
      <w:r>
        <w:rPr>
          <w:rFonts w:ascii="Gill Sans Light" w:hAnsi="Gill Sans Light" w:cs="Gill Sans Light"/>
          <w:b/>
          <w:bCs/>
          <w:sz w:val="21"/>
          <w:szCs w:val="21"/>
        </w:rPr>
        <w:tab/>
      </w:r>
      <w:r w:rsidR="00887E7F">
        <w:rPr>
          <w:rFonts w:ascii="Gill Sans Light" w:hAnsi="Gill Sans Light" w:cs="Gill Sans Light"/>
          <w:b/>
          <w:bCs/>
          <w:sz w:val="21"/>
          <w:szCs w:val="21"/>
        </w:rPr>
        <w:t>Request for u</w:t>
      </w:r>
      <w:bookmarkStart w:id="0" w:name="_GoBack"/>
      <w:bookmarkEnd w:id="0"/>
      <w:r w:rsidR="00EE2E52">
        <w:rPr>
          <w:rFonts w:ascii="Gill Sans Light" w:hAnsi="Gill Sans Light" w:cs="Gill Sans Light"/>
          <w:b/>
          <w:bCs/>
          <w:sz w:val="21"/>
          <w:szCs w:val="21"/>
        </w:rPr>
        <w:t>rgent action to</w:t>
      </w:r>
      <w:r>
        <w:rPr>
          <w:rFonts w:ascii="Gill Sans Light" w:hAnsi="Gill Sans Light" w:cs="Gill Sans Light"/>
          <w:b/>
          <w:bCs/>
          <w:sz w:val="21"/>
          <w:szCs w:val="21"/>
        </w:rPr>
        <w:t xml:space="preserve"> make the </w:t>
      </w:r>
      <w:proofErr w:type="spellStart"/>
      <w:r>
        <w:rPr>
          <w:rFonts w:ascii="Gill Sans Light" w:hAnsi="Gill Sans Light" w:cs="Gill Sans Light"/>
          <w:b/>
          <w:bCs/>
          <w:sz w:val="21"/>
          <w:szCs w:val="21"/>
        </w:rPr>
        <w:t>Cocanarup</w:t>
      </w:r>
      <w:proofErr w:type="spellEnd"/>
      <w:r>
        <w:rPr>
          <w:rFonts w:ascii="Gill Sans Light" w:hAnsi="Gill Sans Light" w:cs="Gill Sans Light"/>
          <w:b/>
          <w:bCs/>
          <w:sz w:val="21"/>
          <w:szCs w:val="21"/>
        </w:rPr>
        <w:t xml:space="preserve"> – </w:t>
      </w:r>
      <w:proofErr w:type="spellStart"/>
      <w:r>
        <w:rPr>
          <w:rFonts w:ascii="Gill Sans Light" w:hAnsi="Gill Sans Light" w:cs="Gill Sans Light"/>
          <w:b/>
          <w:bCs/>
          <w:sz w:val="21"/>
          <w:szCs w:val="21"/>
        </w:rPr>
        <w:t>Kundip</w:t>
      </w:r>
      <w:proofErr w:type="spellEnd"/>
      <w:r>
        <w:rPr>
          <w:rFonts w:ascii="Gill Sans Light" w:hAnsi="Gill Sans Light" w:cs="Gill Sans Light"/>
          <w:b/>
          <w:bCs/>
          <w:sz w:val="21"/>
          <w:szCs w:val="21"/>
        </w:rPr>
        <w:t xml:space="preserve"> area a priority for reservation</w:t>
      </w:r>
    </w:p>
    <w:p w14:paraId="2B87CF7E" w14:textId="0CBF1B4F" w:rsidR="00F80C8A" w:rsidRDefault="007D0F9B" w:rsidP="00962F1E">
      <w:pPr>
        <w:spacing w:after="180" w:line="280" w:lineRule="atLeast"/>
        <w:rPr>
          <w:rFonts w:ascii="Gill Sans Light" w:hAnsi="Gill Sans Light" w:cs="Gill Sans Light"/>
          <w:sz w:val="21"/>
          <w:szCs w:val="21"/>
        </w:rPr>
      </w:pPr>
      <w:r>
        <w:rPr>
          <w:rFonts w:ascii="Gill Sans Light" w:hAnsi="Gill Sans Light" w:cs="Gill Sans Light"/>
          <w:sz w:val="21"/>
          <w:szCs w:val="21"/>
        </w:rPr>
        <w:t>I write in support of</w:t>
      </w:r>
      <w:r w:rsidRPr="007D0F9B">
        <w:rPr>
          <w:rFonts w:ascii="Gill Sans Light" w:hAnsi="Gill Sans Light" w:cs="Gill Sans Light"/>
          <w:sz w:val="21"/>
          <w:szCs w:val="21"/>
        </w:rPr>
        <w:t xml:space="preserve"> the</w:t>
      </w:r>
      <w:r w:rsidR="00C772A0" w:rsidRPr="007D0F9B">
        <w:rPr>
          <w:rFonts w:ascii="Gill Sans Light" w:hAnsi="Gill Sans Light" w:cs="Gill Sans Light" w:hint="cs"/>
          <w:sz w:val="21"/>
          <w:szCs w:val="21"/>
        </w:rPr>
        <w:t xml:space="preserve"> </w:t>
      </w:r>
      <w:proofErr w:type="spellStart"/>
      <w:r w:rsidR="00C772A0" w:rsidRPr="007D0F9B">
        <w:rPr>
          <w:rFonts w:ascii="Gill Sans Light" w:hAnsi="Gill Sans Light" w:cs="Gill Sans Light" w:hint="cs"/>
          <w:sz w:val="21"/>
          <w:szCs w:val="21"/>
        </w:rPr>
        <w:t>Cocanarup</w:t>
      </w:r>
      <w:proofErr w:type="spellEnd"/>
      <w:r w:rsidR="00C772A0" w:rsidRPr="007D0F9B">
        <w:rPr>
          <w:rFonts w:ascii="Gill Sans Light" w:hAnsi="Gill Sans Light" w:cs="Gill Sans Light" w:hint="cs"/>
          <w:sz w:val="21"/>
          <w:szCs w:val="21"/>
        </w:rPr>
        <w:t xml:space="preserve"> - </w:t>
      </w:r>
      <w:proofErr w:type="spellStart"/>
      <w:r w:rsidR="00C772A0" w:rsidRPr="007D0F9B">
        <w:rPr>
          <w:rFonts w:ascii="Gill Sans Light" w:hAnsi="Gill Sans Light" w:cs="Gill Sans Light" w:hint="cs"/>
          <w:sz w:val="21"/>
          <w:szCs w:val="21"/>
        </w:rPr>
        <w:t>Kundip</w:t>
      </w:r>
      <w:proofErr w:type="spellEnd"/>
      <w:r w:rsidR="00C772A0" w:rsidRPr="007D0F9B">
        <w:rPr>
          <w:rFonts w:ascii="Gill Sans Light" w:hAnsi="Gill Sans Light" w:cs="Gill Sans Light" w:hint="cs"/>
          <w:sz w:val="21"/>
          <w:szCs w:val="21"/>
        </w:rPr>
        <w:t xml:space="preserve"> area </w:t>
      </w:r>
      <w:r>
        <w:rPr>
          <w:rFonts w:ascii="Gill Sans Light" w:hAnsi="Gill Sans Light" w:cs="Gill Sans Light"/>
          <w:sz w:val="21"/>
          <w:szCs w:val="21"/>
        </w:rPr>
        <w:t xml:space="preserve">being a priority for </w:t>
      </w:r>
      <w:r w:rsidR="00F80C8A">
        <w:rPr>
          <w:rFonts w:ascii="Gill Sans Light" w:hAnsi="Gill Sans Light" w:cs="Gill Sans Light"/>
          <w:sz w:val="21"/>
          <w:szCs w:val="21"/>
        </w:rPr>
        <w:t xml:space="preserve">immediate </w:t>
      </w:r>
      <w:r>
        <w:rPr>
          <w:rFonts w:ascii="Gill Sans Light" w:hAnsi="Gill Sans Light" w:cs="Gill Sans Light"/>
          <w:sz w:val="21"/>
          <w:szCs w:val="21"/>
        </w:rPr>
        <w:t xml:space="preserve">reservation </w:t>
      </w:r>
      <w:r w:rsidR="00F80C8A">
        <w:rPr>
          <w:rFonts w:ascii="Gill Sans Light" w:hAnsi="Gill Sans Light" w:cs="Gill Sans Light"/>
          <w:sz w:val="21"/>
          <w:szCs w:val="21"/>
        </w:rPr>
        <w:t xml:space="preserve">as a Class A Reserve </w:t>
      </w:r>
      <w:r>
        <w:rPr>
          <w:rFonts w:ascii="Gill Sans Light" w:hAnsi="Gill Sans Light" w:cs="Gill Sans Light"/>
          <w:sz w:val="21"/>
          <w:szCs w:val="21"/>
        </w:rPr>
        <w:t>through the Plan for Our Parks program</w:t>
      </w:r>
      <w:r w:rsidR="00F80C8A">
        <w:rPr>
          <w:rFonts w:ascii="Gill Sans Light" w:hAnsi="Gill Sans Light" w:cs="Gill Sans Light"/>
          <w:sz w:val="21"/>
          <w:szCs w:val="21"/>
        </w:rPr>
        <w:t xml:space="preserve">. </w:t>
      </w:r>
      <w:r>
        <w:rPr>
          <w:rFonts w:ascii="Gill Sans Light" w:hAnsi="Gill Sans Light" w:cs="Gill Sans Light"/>
          <w:sz w:val="21"/>
          <w:szCs w:val="21"/>
        </w:rPr>
        <w:t xml:space="preserve">  </w:t>
      </w:r>
    </w:p>
    <w:p w14:paraId="0586CB99" w14:textId="61D096D2" w:rsidR="000562BE" w:rsidRDefault="000562BE" w:rsidP="00F80C8A">
      <w:pPr>
        <w:spacing w:after="180" w:line="280" w:lineRule="atLeast"/>
        <w:rPr>
          <w:rFonts w:ascii="Gill Sans Light" w:hAnsi="Gill Sans Light" w:cs="Gill Sans Light"/>
          <w:sz w:val="21"/>
          <w:szCs w:val="21"/>
        </w:rPr>
      </w:pPr>
      <w:r>
        <w:rPr>
          <w:rFonts w:ascii="Gill Sans Light" w:hAnsi="Gill Sans Light" w:cs="Gill Sans Light"/>
          <w:sz w:val="21"/>
          <w:szCs w:val="21"/>
        </w:rPr>
        <w:t>T</w:t>
      </w:r>
      <w:r w:rsidR="00F80C8A" w:rsidRPr="00F80C8A">
        <w:rPr>
          <w:rFonts w:ascii="Gill Sans Light" w:hAnsi="Gill Sans Light" w:cs="Gill Sans Light"/>
          <w:sz w:val="21"/>
          <w:szCs w:val="21"/>
        </w:rPr>
        <w:t xml:space="preserve">he </w:t>
      </w:r>
      <w:proofErr w:type="spellStart"/>
      <w:r w:rsidR="00F80C8A" w:rsidRPr="00F80C8A">
        <w:rPr>
          <w:rFonts w:ascii="Gill Sans Light" w:hAnsi="Gill Sans Light" w:cs="Gill Sans Light"/>
          <w:sz w:val="21"/>
          <w:szCs w:val="21"/>
        </w:rPr>
        <w:t>Cocanarup</w:t>
      </w:r>
      <w:proofErr w:type="spellEnd"/>
      <w:r w:rsidR="00F80C8A" w:rsidRPr="00F80C8A">
        <w:rPr>
          <w:rFonts w:ascii="Gill Sans Light" w:hAnsi="Gill Sans Light" w:cs="Gill Sans Light"/>
          <w:sz w:val="21"/>
          <w:szCs w:val="21"/>
        </w:rPr>
        <w:t xml:space="preserve"> – </w:t>
      </w:r>
      <w:proofErr w:type="spellStart"/>
      <w:r w:rsidR="00F80C8A" w:rsidRPr="00F80C8A">
        <w:rPr>
          <w:rFonts w:ascii="Gill Sans Light" w:hAnsi="Gill Sans Light" w:cs="Gill Sans Light"/>
          <w:sz w:val="21"/>
          <w:szCs w:val="21"/>
        </w:rPr>
        <w:t>Kundip</w:t>
      </w:r>
      <w:proofErr w:type="spellEnd"/>
      <w:r w:rsidR="00F80C8A" w:rsidRPr="00F80C8A">
        <w:rPr>
          <w:rFonts w:ascii="Gill Sans Light" w:hAnsi="Gill Sans Light" w:cs="Gill Sans Light"/>
          <w:sz w:val="21"/>
          <w:szCs w:val="21"/>
        </w:rPr>
        <w:t xml:space="preserve"> bushland is currently largely intact, with very few access tracks, and therefore still supports a diverse range of naturally functioning and (currently) resilient ecosystems which are not yet represented in the conservation estate.  Further, the area is currently almost completely dieback free, with only one known small infestation in its 65,000 hectares.  </w:t>
      </w:r>
      <w:r>
        <w:rPr>
          <w:rFonts w:ascii="Gill Sans Light" w:hAnsi="Gill Sans Light" w:cs="Gill Sans Light"/>
          <w:sz w:val="21"/>
          <w:szCs w:val="21"/>
        </w:rPr>
        <w:t>An early and positive decision on this matter may serve to limit the negative impacts of ongoing exploration, which could include:</w:t>
      </w:r>
    </w:p>
    <w:p w14:paraId="716030F7" w14:textId="77777777" w:rsidR="00F80C8A" w:rsidRPr="00F80C8A" w:rsidRDefault="00F80C8A" w:rsidP="00F80C8A">
      <w:pPr>
        <w:numPr>
          <w:ilvl w:val="1"/>
          <w:numId w:val="4"/>
        </w:numPr>
        <w:spacing w:after="80" w:line="280" w:lineRule="atLeast"/>
        <w:ind w:hanging="357"/>
        <w:rPr>
          <w:rFonts w:ascii="Gill Sans Light" w:hAnsi="Gill Sans Light" w:cs="Gill Sans Light"/>
          <w:sz w:val="21"/>
          <w:szCs w:val="21"/>
        </w:rPr>
      </w:pPr>
      <w:r w:rsidRPr="00F80C8A">
        <w:rPr>
          <w:rFonts w:ascii="Gill Sans Light" w:hAnsi="Gill Sans Light" w:cs="Gill Sans Light"/>
          <w:sz w:val="21"/>
          <w:szCs w:val="21"/>
        </w:rPr>
        <w:t>Dieback – spread by vehicles using the previously non-existent access routes;</w:t>
      </w:r>
    </w:p>
    <w:p w14:paraId="12436B52" w14:textId="382498D9" w:rsidR="00F80C8A" w:rsidRPr="00F80C8A" w:rsidRDefault="00F80C8A" w:rsidP="00F80C8A">
      <w:pPr>
        <w:numPr>
          <w:ilvl w:val="1"/>
          <w:numId w:val="4"/>
        </w:numPr>
        <w:spacing w:after="80" w:line="280" w:lineRule="atLeast"/>
        <w:ind w:hanging="357"/>
        <w:rPr>
          <w:rFonts w:ascii="Gill Sans Light" w:hAnsi="Gill Sans Light" w:cs="Gill Sans Light"/>
          <w:sz w:val="21"/>
          <w:szCs w:val="21"/>
        </w:rPr>
      </w:pPr>
      <w:r w:rsidRPr="00F80C8A">
        <w:rPr>
          <w:rFonts w:ascii="Gill Sans Light" w:hAnsi="Gill Sans Light" w:cs="Gill Sans Light"/>
          <w:sz w:val="21"/>
          <w:szCs w:val="21"/>
        </w:rPr>
        <w:t>Feral predators, such as foxes and cats (known to favour tracks for ease of movement);</w:t>
      </w:r>
    </w:p>
    <w:p w14:paraId="3F78D85E" w14:textId="77777777" w:rsidR="00F80C8A" w:rsidRPr="00F80C8A" w:rsidRDefault="00F80C8A" w:rsidP="00F80C8A">
      <w:pPr>
        <w:numPr>
          <w:ilvl w:val="1"/>
          <w:numId w:val="4"/>
        </w:numPr>
        <w:spacing w:after="80" w:line="280" w:lineRule="atLeast"/>
        <w:ind w:hanging="357"/>
        <w:rPr>
          <w:rFonts w:ascii="Gill Sans Light" w:hAnsi="Gill Sans Light" w:cs="Gill Sans Light"/>
          <w:sz w:val="21"/>
          <w:szCs w:val="21"/>
        </w:rPr>
      </w:pPr>
      <w:r w:rsidRPr="00F80C8A">
        <w:rPr>
          <w:rFonts w:ascii="Gill Sans Light" w:hAnsi="Gill Sans Light" w:cs="Gill Sans Light"/>
          <w:sz w:val="21"/>
          <w:szCs w:val="21"/>
        </w:rPr>
        <w:t>Weed species, either via vehicles or animals (in droppings or trapped in fur);</w:t>
      </w:r>
    </w:p>
    <w:p w14:paraId="1A11751A" w14:textId="77777777" w:rsidR="00F80C8A" w:rsidRPr="00F80C8A" w:rsidRDefault="00F80C8A" w:rsidP="00F80C8A">
      <w:pPr>
        <w:numPr>
          <w:ilvl w:val="1"/>
          <w:numId w:val="4"/>
        </w:numPr>
        <w:spacing w:after="80" w:line="280" w:lineRule="atLeast"/>
        <w:ind w:hanging="357"/>
        <w:rPr>
          <w:rFonts w:ascii="Gill Sans Light" w:hAnsi="Gill Sans Light" w:cs="Gill Sans Light"/>
          <w:sz w:val="21"/>
          <w:szCs w:val="21"/>
        </w:rPr>
      </w:pPr>
      <w:r w:rsidRPr="00F80C8A">
        <w:rPr>
          <w:rFonts w:ascii="Gill Sans Light" w:hAnsi="Gill Sans Light" w:cs="Gill Sans Light"/>
          <w:sz w:val="21"/>
          <w:szCs w:val="21"/>
        </w:rPr>
        <w:t>Wildfire, via human access along previously non-existent tracks;</w:t>
      </w:r>
    </w:p>
    <w:p w14:paraId="2AC62FF4" w14:textId="77777777" w:rsidR="00F80C8A" w:rsidRPr="00F80C8A" w:rsidRDefault="00F80C8A" w:rsidP="00F80C8A">
      <w:pPr>
        <w:numPr>
          <w:ilvl w:val="1"/>
          <w:numId w:val="4"/>
        </w:numPr>
        <w:spacing w:after="180" w:line="280" w:lineRule="atLeast"/>
        <w:rPr>
          <w:rFonts w:ascii="Gill Sans Light" w:hAnsi="Gill Sans Light" w:cs="Gill Sans Light"/>
          <w:sz w:val="21"/>
          <w:szCs w:val="21"/>
        </w:rPr>
      </w:pPr>
      <w:r w:rsidRPr="00F80C8A">
        <w:rPr>
          <w:rFonts w:ascii="Gill Sans Light" w:hAnsi="Gill Sans Light" w:cs="Gill Sans Light"/>
          <w:sz w:val="21"/>
          <w:szCs w:val="21"/>
        </w:rPr>
        <w:t>Erosion, as is already evident on access tracks created for earlier exploration.</w:t>
      </w:r>
    </w:p>
    <w:p w14:paraId="472B457D" w14:textId="0481720E" w:rsidR="00962F1E" w:rsidRPr="000562BE" w:rsidRDefault="00B358A4" w:rsidP="00B358A4">
      <w:pPr>
        <w:spacing w:after="180" w:line="280" w:lineRule="atLeast"/>
        <w:rPr>
          <w:rFonts w:ascii="Gill Sans Light" w:hAnsi="Gill Sans Light" w:cs="Gill Sans Light"/>
          <w:i/>
          <w:iCs/>
          <w:sz w:val="21"/>
          <w:szCs w:val="21"/>
        </w:rPr>
      </w:pPr>
      <w:r>
        <w:rPr>
          <w:rFonts w:ascii="Gill Sans Light" w:hAnsi="Gill Sans Light" w:cs="Gill Sans Light"/>
          <w:sz w:val="21"/>
          <w:szCs w:val="21"/>
        </w:rPr>
        <w:t xml:space="preserve">Given this situation, I urge you to </w:t>
      </w:r>
      <w:r w:rsidR="000562BE">
        <w:rPr>
          <w:rFonts w:ascii="Gill Sans Light" w:hAnsi="Gill Sans Light" w:cs="Gill Sans Light"/>
          <w:sz w:val="21"/>
          <w:szCs w:val="21"/>
        </w:rPr>
        <w:t>recommend the area for early reservation</w:t>
      </w:r>
      <w:r>
        <w:rPr>
          <w:rFonts w:ascii="Gill Sans Light" w:hAnsi="Gill Sans Light" w:cs="Gill Sans Light"/>
          <w:sz w:val="21"/>
          <w:szCs w:val="21"/>
        </w:rPr>
        <w:t xml:space="preserve"> in the Plan for Our Parks program</w:t>
      </w:r>
      <w:r w:rsidR="000562BE">
        <w:rPr>
          <w:rFonts w:ascii="Gill Sans Light" w:hAnsi="Gill Sans Light" w:cs="Gill Sans Light"/>
          <w:sz w:val="21"/>
          <w:szCs w:val="21"/>
        </w:rPr>
        <w:t xml:space="preserve"> </w:t>
      </w:r>
      <w:r>
        <w:rPr>
          <w:rFonts w:ascii="Gill Sans Light" w:hAnsi="Gill Sans Light" w:cs="Gill Sans Light"/>
          <w:sz w:val="21"/>
          <w:szCs w:val="21"/>
        </w:rPr>
        <w:t>as its combination of</w:t>
      </w:r>
      <w:r w:rsidRPr="00962F1E">
        <w:rPr>
          <w:rFonts w:ascii="Gill Sans Light" w:hAnsi="Gill Sans Light" w:cs="Gill Sans Light" w:hint="cs"/>
          <w:sz w:val="21"/>
          <w:szCs w:val="21"/>
        </w:rPr>
        <w:t xml:space="preserve"> complex landforms, </w:t>
      </w:r>
      <w:r w:rsidR="00607509">
        <w:rPr>
          <w:rFonts w:ascii="Gill Sans Light" w:hAnsi="Gill Sans Light" w:cs="Gill Sans Light"/>
          <w:sz w:val="21"/>
          <w:szCs w:val="21"/>
        </w:rPr>
        <w:t xml:space="preserve">diverse </w:t>
      </w:r>
      <w:r w:rsidRPr="00962F1E">
        <w:rPr>
          <w:rFonts w:ascii="Gill Sans Light" w:hAnsi="Gill Sans Light" w:cs="Gill Sans Light" w:hint="cs"/>
          <w:sz w:val="21"/>
          <w:szCs w:val="21"/>
        </w:rPr>
        <w:t>plant communities, habitats</w:t>
      </w:r>
      <w:r>
        <w:rPr>
          <w:rFonts w:ascii="Gill Sans Light" w:hAnsi="Gill Sans Light" w:cs="Gill Sans Light"/>
          <w:sz w:val="21"/>
          <w:szCs w:val="21"/>
        </w:rPr>
        <w:t xml:space="preserve"> for endangered species</w:t>
      </w:r>
      <w:r w:rsidRPr="00962F1E">
        <w:rPr>
          <w:rFonts w:ascii="Gill Sans Light" w:hAnsi="Gill Sans Light" w:cs="Gill Sans Light" w:hint="cs"/>
          <w:sz w:val="21"/>
          <w:szCs w:val="21"/>
        </w:rPr>
        <w:t xml:space="preserve">, </w:t>
      </w:r>
      <w:r w:rsidR="00607509">
        <w:rPr>
          <w:rFonts w:ascii="Gill Sans Light" w:hAnsi="Gill Sans Light" w:cs="Gill Sans Light"/>
          <w:sz w:val="21"/>
          <w:szCs w:val="21"/>
        </w:rPr>
        <w:t xml:space="preserve">and </w:t>
      </w:r>
      <w:r w:rsidRPr="00962F1E">
        <w:rPr>
          <w:rFonts w:ascii="Gill Sans Light" w:hAnsi="Gill Sans Light" w:cs="Gill Sans Light" w:hint="cs"/>
          <w:sz w:val="21"/>
          <w:szCs w:val="21"/>
        </w:rPr>
        <w:t>cultural sites and stories</w:t>
      </w:r>
      <w:r>
        <w:rPr>
          <w:rFonts w:ascii="Gill Sans Light" w:hAnsi="Gill Sans Light" w:cs="Gill Sans Light"/>
          <w:sz w:val="21"/>
          <w:szCs w:val="21"/>
        </w:rPr>
        <w:t xml:space="preserve"> is </w:t>
      </w:r>
      <w:r w:rsidR="00607509">
        <w:rPr>
          <w:rFonts w:ascii="Gill Sans Light" w:hAnsi="Gill Sans Light" w:cs="Gill Sans Light"/>
          <w:sz w:val="21"/>
          <w:szCs w:val="21"/>
        </w:rPr>
        <w:t>unique.  Further, the place is a strategically important landscape-scale natural corridor</w:t>
      </w:r>
      <w:r>
        <w:rPr>
          <w:rFonts w:ascii="Gill Sans Light" w:hAnsi="Gill Sans Light" w:cs="Gill Sans Light"/>
          <w:sz w:val="21"/>
          <w:szCs w:val="21"/>
        </w:rPr>
        <w:t>.</w:t>
      </w:r>
    </w:p>
    <w:p w14:paraId="749367F8" w14:textId="7F371836" w:rsidR="00962F1E" w:rsidRPr="00962F1E" w:rsidRDefault="00962F1E" w:rsidP="00962F1E">
      <w:pPr>
        <w:pStyle w:val="ListParagraph"/>
        <w:spacing w:after="180" w:line="280" w:lineRule="atLeast"/>
        <w:ind w:left="0"/>
        <w:rPr>
          <w:rFonts w:ascii="Gill Sans Light" w:hAnsi="Gill Sans Light" w:cs="Gill Sans Light"/>
          <w:sz w:val="21"/>
          <w:szCs w:val="21"/>
        </w:rPr>
      </w:pPr>
      <w:r w:rsidRPr="00962F1E">
        <w:rPr>
          <w:rFonts w:ascii="Gill Sans Light" w:hAnsi="Gill Sans Light" w:cs="Gill Sans Light" w:hint="cs"/>
          <w:sz w:val="21"/>
          <w:szCs w:val="21"/>
          <w:highlight w:val="yellow"/>
        </w:rPr>
        <w:t xml:space="preserve">Add a sentence or two about </w:t>
      </w:r>
      <w:r w:rsidR="00B358A4">
        <w:rPr>
          <w:rFonts w:ascii="Gill Sans Light" w:hAnsi="Gill Sans Light" w:cs="Gill Sans Light"/>
          <w:sz w:val="21"/>
          <w:szCs w:val="21"/>
          <w:highlight w:val="yellow"/>
        </w:rPr>
        <w:t>why this landscape is so precious to</w:t>
      </w:r>
      <w:r w:rsidRPr="00962F1E">
        <w:rPr>
          <w:rFonts w:ascii="Gill Sans Light" w:hAnsi="Gill Sans Light" w:cs="Gill Sans Light" w:hint="cs"/>
          <w:sz w:val="21"/>
          <w:szCs w:val="21"/>
          <w:highlight w:val="yellow"/>
        </w:rPr>
        <w:t xml:space="preserve"> you (optional).</w:t>
      </w:r>
    </w:p>
    <w:p w14:paraId="1F495955" w14:textId="77777777" w:rsidR="00962F1E" w:rsidRDefault="00962F1E" w:rsidP="00962F1E">
      <w:pPr>
        <w:pStyle w:val="ListParagraph"/>
        <w:spacing w:after="180" w:line="280" w:lineRule="atLeast"/>
        <w:ind w:left="0"/>
        <w:rPr>
          <w:rFonts w:ascii="Gill Sans Light" w:hAnsi="Gill Sans Light" w:cs="Gill Sans Light"/>
          <w:sz w:val="21"/>
          <w:szCs w:val="21"/>
        </w:rPr>
      </w:pPr>
    </w:p>
    <w:p w14:paraId="5FE66E40" w14:textId="77777777" w:rsidR="00277974" w:rsidRPr="00962F1E" w:rsidRDefault="00277974" w:rsidP="00962F1E">
      <w:pPr>
        <w:spacing w:after="180" w:line="280" w:lineRule="atLeast"/>
        <w:ind w:hanging="5"/>
        <w:rPr>
          <w:rFonts w:ascii="Gill Sans Light" w:hAnsi="Gill Sans Light" w:cs="Gill Sans Light"/>
          <w:sz w:val="21"/>
          <w:szCs w:val="21"/>
        </w:rPr>
      </w:pPr>
      <w:r w:rsidRPr="00962F1E">
        <w:rPr>
          <w:rFonts w:ascii="Gill Sans Light" w:hAnsi="Gill Sans Light" w:cs="Gill Sans Light" w:hint="cs"/>
          <w:sz w:val="21"/>
          <w:szCs w:val="21"/>
        </w:rPr>
        <w:t xml:space="preserve">Yours </w:t>
      </w:r>
      <w:r w:rsidR="00115ABE" w:rsidRPr="00962F1E">
        <w:rPr>
          <w:rFonts w:ascii="Gill Sans Light" w:hAnsi="Gill Sans Light" w:cs="Gill Sans Light" w:hint="cs"/>
          <w:sz w:val="21"/>
          <w:szCs w:val="21"/>
        </w:rPr>
        <w:t>S</w:t>
      </w:r>
      <w:r w:rsidRPr="00962F1E">
        <w:rPr>
          <w:rFonts w:ascii="Gill Sans Light" w:hAnsi="Gill Sans Light" w:cs="Gill Sans Light" w:hint="cs"/>
          <w:sz w:val="21"/>
          <w:szCs w:val="21"/>
        </w:rPr>
        <w:t xml:space="preserve">incerely </w:t>
      </w:r>
    </w:p>
    <w:p w14:paraId="262080CB" w14:textId="77777777" w:rsidR="00277974" w:rsidRPr="00962F1E" w:rsidRDefault="00277974" w:rsidP="00962F1E">
      <w:pPr>
        <w:spacing w:after="180" w:line="280" w:lineRule="atLeast"/>
        <w:ind w:hanging="5"/>
        <w:rPr>
          <w:rFonts w:ascii="Gill Sans Light" w:hAnsi="Gill Sans Light" w:cs="Gill Sans Light"/>
          <w:sz w:val="21"/>
          <w:szCs w:val="21"/>
          <w:highlight w:val="yellow"/>
        </w:rPr>
      </w:pPr>
      <w:r w:rsidRPr="00962F1E">
        <w:rPr>
          <w:rFonts w:ascii="Gill Sans Light" w:hAnsi="Gill Sans Light" w:cs="Gill Sans Light" w:hint="cs"/>
          <w:sz w:val="21"/>
          <w:szCs w:val="21"/>
          <w:highlight w:val="yellow"/>
        </w:rPr>
        <w:t>Your signature</w:t>
      </w:r>
    </w:p>
    <w:p w14:paraId="47F9A2AB" w14:textId="77777777" w:rsidR="00277974" w:rsidRPr="00962F1E" w:rsidRDefault="00277974" w:rsidP="00962F1E">
      <w:pPr>
        <w:spacing w:after="180" w:line="280" w:lineRule="atLeast"/>
        <w:ind w:hanging="5"/>
        <w:rPr>
          <w:rFonts w:ascii="Gill Sans Light" w:hAnsi="Gill Sans Light" w:cs="Gill Sans Light"/>
          <w:sz w:val="21"/>
          <w:szCs w:val="21"/>
          <w:highlight w:val="yellow"/>
        </w:rPr>
      </w:pPr>
      <w:r w:rsidRPr="00962F1E">
        <w:rPr>
          <w:rFonts w:ascii="Gill Sans Light" w:hAnsi="Gill Sans Light" w:cs="Gill Sans Light" w:hint="cs"/>
          <w:sz w:val="21"/>
          <w:szCs w:val="21"/>
          <w:highlight w:val="yellow"/>
        </w:rPr>
        <w:t>Your name</w:t>
      </w:r>
    </w:p>
    <w:p w14:paraId="4EE2596E" w14:textId="2493A306" w:rsidR="00277974" w:rsidRDefault="00277974" w:rsidP="00962F1E">
      <w:pPr>
        <w:spacing w:after="180" w:line="280" w:lineRule="atLeast"/>
        <w:ind w:hanging="5"/>
        <w:rPr>
          <w:rFonts w:ascii="Gill Sans Light" w:hAnsi="Gill Sans Light" w:cs="Gill Sans Light"/>
          <w:sz w:val="21"/>
          <w:szCs w:val="21"/>
        </w:rPr>
      </w:pPr>
      <w:r w:rsidRPr="00962F1E">
        <w:rPr>
          <w:rFonts w:ascii="Gill Sans Light" w:hAnsi="Gill Sans Light" w:cs="Gill Sans Light" w:hint="cs"/>
          <w:sz w:val="21"/>
          <w:szCs w:val="21"/>
          <w:highlight w:val="yellow"/>
        </w:rPr>
        <w:t>Insert date here</w:t>
      </w:r>
    </w:p>
    <w:p w14:paraId="4EE1D3E0" w14:textId="33138AC6" w:rsidR="007D0F9B" w:rsidRPr="00962F1E" w:rsidRDefault="007D0F9B" w:rsidP="00607509">
      <w:pPr>
        <w:spacing w:after="40" w:line="280" w:lineRule="atLeast"/>
        <w:rPr>
          <w:rFonts w:ascii="Gill Sans Light" w:hAnsi="Gill Sans Light" w:cs="Gill Sans Light"/>
          <w:sz w:val="21"/>
          <w:szCs w:val="21"/>
        </w:rPr>
      </w:pPr>
      <w:r>
        <w:rPr>
          <w:rFonts w:ascii="Gill Sans Light" w:hAnsi="Gill Sans Light" w:cs="Gill Sans Light"/>
          <w:sz w:val="21"/>
          <w:szCs w:val="21"/>
        </w:rPr>
        <w:t xml:space="preserve">CC:  </w:t>
      </w:r>
      <w:r w:rsidRPr="00962F1E">
        <w:rPr>
          <w:rFonts w:ascii="Gill Sans Light" w:hAnsi="Gill Sans Light" w:cs="Gill Sans Light" w:hint="cs"/>
          <w:sz w:val="21"/>
          <w:szCs w:val="21"/>
        </w:rPr>
        <w:t xml:space="preserve">Hon Stephen Dawson </w:t>
      </w:r>
      <w:proofErr w:type="gramStart"/>
      <w:r w:rsidRPr="00962F1E">
        <w:rPr>
          <w:rFonts w:ascii="Gill Sans Light" w:hAnsi="Gill Sans Light" w:cs="Gill Sans Light" w:hint="cs"/>
          <w:sz w:val="21"/>
          <w:szCs w:val="21"/>
        </w:rPr>
        <w:t>MLC</w:t>
      </w:r>
      <w:r>
        <w:rPr>
          <w:rFonts w:ascii="Gill Sans Light" w:hAnsi="Gill Sans Light" w:cs="Gill Sans Light"/>
          <w:sz w:val="21"/>
          <w:szCs w:val="21"/>
        </w:rPr>
        <w:t xml:space="preserve">,  </w:t>
      </w:r>
      <w:r w:rsidRPr="00962F1E">
        <w:rPr>
          <w:rFonts w:ascii="Gill Sans Light" w:hAnsi="Gill Sans Light" w:cs="Gill Sans Light" w:hint="cs"/>
          <w:sz w:val="21"/>
          <w:szCs w:val="21"/>
        </w:rPr>
        <w:t>Minister</w:t>
      </w:r>
      <w:proofErr w:type="gramEnd"/>
      <w:r w:rsidRPr="00962F1E">
        <w:rPr>
          <w:rFonts w:ascii="Gill Sans Light" w:hAnsi="Gill Sans Light" w:cs="Gill Sans Light" w:hint="cs"/>
          <w:sz w:val="21"/>
          <w:szCs w:val="21"/>
        </w:rPr>
        <w:t xml:space="preserve"> for Environment</w:t>
      </w:r>
    </w:p>
    <w:sectPr w:rsidR="007D0F9B" w:rsidRPr="00962F1E" w:rsidSect="00607509">
      <w:pgSz w:w="11906" w:h="16838"/>
      <w:pgMar w:top="1440" w:right="1440" w:bottom="6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83075"/>
    <w:multiLevelType w:val="hybridMultilevel"/>
    <w:tmpl w:val="4A24CD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5836747"/>
    <w:multiLevelType w:val="multilevel"/>
    <w:tmpl w:val="A050C100"/>
    <w:lvl w:ilvl="0">
      <w:start w:val="1"/>
      <w:numFmt w:val="bullet"/>
      <w:lvlText w:val=""/>
      <w:lvlJc w:val="left"/>
      <w:pPr>
        <w:ind w:left="715" w:hanging="360"/>
      </w:pPr>
      <w:rPr>
        <w:rFonts w:ascii="Symbol" w:hAnsi="Symbol" w:cs="Symbol" w:hint="default"/>
      </w:rPr>
    </w:lvl>
    <w:lvl w:ilvl="1">
      <w:start w:val="1"/>
      <w:numFmt w:val="bullet"/>
      <w:lvlText w:val="o"/>
      <w:lvlJc w:val="left"/>
      <w:pPr>
        <w:ind w:left="1435" w:hanging="360"/>
      </w:pPr>
      <w:rPr>
        <w:rFonts w:ascii="Courier New" w:hAnsi="Courier New" w:cs="Courier New" w:hint="default"/>
      </w:rPr>
    </w:lvl>
    <w:lvl w:ilvl="2">
      <w:start w:val="1"/>
      <w:numFmt w:val="bullet"/>
      <w:lvlText w:val=""/>
      <w:lvlJc w:val="left"/>
      <w:pPr>
        <w:ind w:left="2155" w:hanging="360"/>
      </w:pPr>
      <w:rPr>
        <w:rFonts w:ascii="Wingdings" w:hAnsi="Wingdings" w:cs="Wingdings" w:hint="default"/>
      </w:rPr>
    </w:lvl>
    <w:lvl w:ilvl="3">
      <w:start w:val="1"/>
      <w:numFmt w:val="bullet"/>
      <w:lvlText w:val=""/>
      <w:lvlJc w:val="left"/>
      <w:pPr>
        <w:ind w:left="2875" w:hanging="360"/>
      </w:pPr>
      <w:rPr>
        <w:rFonts w:ascii="Symbol" w:hAnsi="Symbol" w:cs="Symbol" w:hint="default"/>
      </w:rPr>
    </w:lvl>
    <w:lvl w:ilvl="4">
      <w:start w:val="1"/>
      <w:numFmt w:val="bullet"/>
      <w:lvlText w:val="o"/>
      <w:lvlJc w:val="left"/>
      <w:pPr>
        <w:ind w:left="3595" w:hanging="360"/>
      </w:pPr>
      <w:rPr>
        <w:rFonts w:ascii="Courier New" w:hAnsi="Courier New" w:cs="Courier New" w:hint="default"/>
      </w:rPr>
    </w:lvl>
    <w:lvl w:ilvl="5">
      <w:start w:val="1"/>
      <w:numFmt w:val="bullet"/>
      <w:lvlText w:val=""/>
      <w:lvlJc w:val="left"/>
      <w:pPr>
        <w:ind w:left="4315" w:hanging="360"/>
      </w:pPr>
      <w:rPr>
        <w:rFonts w:ascii="Wingdings" w:hAnsi="Wingdings" w:cs="Wingdings" w:hint="default"/>
      </w:rPr>
    </w:lvl>
    <w:lvl w:ilvl="6">
      <w:start w:val="1"/>
      <w:numFmt w:val="bullet"/>
      <w:lvlText w:val=""/>
      <w:lvlJc w:val="left"/>
      <w:pPr>
        <w:ind w:left="5035" w:hanging="360"/>
      </w:pPr>
      <w:rPr>
        <w:rFonts w:ascii="Symbol" w:hAnsi="Symbol" w:cs="Symbol" w:hint="default"/>
      </w:rPr>
    </w:lvl>
    <w:lvl w:ilvl="7">
      <w:start w:val="1"/>
      <w:numFmt w:val="bullet"/>
      <w:lvlText w:val="o"/>
      <w:lvlJc w:val="left"/>
      <w:pPr>
        <w:ind w:left="5755" w:hanging="360"/>
      </w:pPr>
      <w:rPr>
        <w:rFonts w:ascii="Courier New" w:hAnsi="Courier New" w:cs="Courier New" w:hint="default"/>
      </w:rPr>
    </w:lvl>
    <w:lvl w:ilvl="8">
      <w:start w:val="1"/>
      <w:numFmt w:val="bullet"/>
      <w:lvlText w:val=""/>
      <w:lvlJc w:val="left"/>
      <w:pPr>
        <w:ind w:left="6475" w:hanging="360"/>
      </w:pPr>
      <w:rPr>
        <w:rFonts w:ascii="Wingdings" w:hAnsi="Wingdings" w:cs="Wingdings" w:hint="default"/>
      </w:rPr>
    </w:lvl>
  </w:abstractNum>
  <w:abstractNum w:abstractNumId="2" w15:restartNumberingAfterBreak="0">
    <w:nsid w:val="64625EF7"/>
    <w:multiLevelType w:val="hybridMultilevel"/>
    <w:tmpl w:val="F648AB60"/>
    <w:lvl w:ilvl="0" w:tplc="0809000B">
      <w:start w:val="1"/>
      <w:numFmt w:val="bullet"/>
      <w:lvlText w:val=""/>
      <w:lvlJc w:val="left"/>
      <w:pPr>
        <w:ind w:left="715" w:hanging="360"/>
      </w:pPr>
      <w:rPr>
        <w:rFonts w:ascii="Wingdings" w:hAnsi="Wingdings" w:hint="default"/>
      </w:rPr>
    </w:lvl>
    <w:lvl w:ilvl="1" w:tplc="08090003">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713B43DE"/>
    <w:multiLevelType w:val="multilevel"/>
    <w:tmpl w:val="BC6AC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764"/>
    <w:rsid w:val="000058B6"/>
    <w:rsid w:val="00005E9A"/>
    <w:rsid w:val="000217E1"/>
    <w:rsid w:val="00021A7F"/>
    <w:rsid w:val="00025490"/>
    <w:rsid w:val="000254A0"/>
    <w:rsid w:val="000375BB"/>
    <w:rsid w:val="00043D46"/>
    <w:rsid w:val="00055CC3"/>
    <w:rsid w:val="000562BE"/>
    <w:rsid w:val="00060AAD"/>
    <w:rsid w:val="00061D73"/>
    <w:rsid w:val="00064C59"/>
    <w:rsid w:val="00066022"/>
    <w:rsid w:val="00082645"/>
    <w:rsid w:val="00087B91"/>
    <w:rsid w:val="0009444F"/>
    <w:rsid w:val="000A25CA"/>
    <w:rsid w:val="000A4D86"/>
    <w:rsid w:val="000B607C"/>
    <w:rsid w:val="000B6833"/>
    <w:rsid w:val="000C0424"/>
    <w:rsid w:val="000C0BD4"/>
    <w:rsid w:val="000C4F2A"/>
    <w:rsid w:val="000C7292"/>
    <w:rsid w:val="000E509C"/>
    <w:rsid w:val="000E650E"/>
    <w:rsid w:val="000F18E3"/>
    <w:rsid w:val="000F2A76"/>
    <w:rsid w:val="000F5C2F"/>
    <w:rsid w:val="000F6526"/>
    <w:rsid w:val="00101434"/>
    <w:rsid w:val="00101D40"/>
    <w:rsid w:val="001078A2"/>
    <w:rsid w:val="00107F39"/>
    <w:rsid w:val="00115ABE"/>
    <w:rsid w:val="00116AD5"/>
    <w:rsid w:val="00125453"/>
    <w:rsid w:val="00125AFD"/>
    <w:rsid w:val="001356BE"/>
    <w:rsid w:val="0014491A"/>
    <w:rsid w:val="00145C8E"/>
    <w:rsid w:val="001515B2"/>
    <w:rsid w:val="001655C6"/>
    <w:rsid w:val="001717D8"/>
    <w:rsid w:val="00181FA7"/>
    <w:rsid w:val="00183EA1"/>
    <w:rsid w:val="00191566"/>
    <w:rsid w:val="00194AC0"/>
    <w:rsid w:val="001A48B0"/>
    <w:rsid w:val="001A5A75"/>
    <w:rsid w:val="001B011E"/>
    <w:rsid w:val="001B056B"/>
    <w:rsid w:val="001B1B15"/>
    <w:rsid w:val="001B7B7C"/>
    <w:rsid w:val="001C7267"/>
    <w:rsid w:val="001D63C8"/>
    <w:rsid w:val="001E6E77"/>
    <w:rsid w:val="001F003A"/>
    <w:rsid w:val="001F1FF9"/>
    <w:rsid w:val="001F3D6F"/>
    <w:rsid w:val="00204063"/>
    <w:rsid w:val="002044BD"/>
    <w:rsid w:val="00204F24"/>
    <w:rsid w:val="00213433"/>
    <w:rsid w:val="002219E1"/>
    <w:rsid w:val="0022572D"/>
    <w:rsid w:val="00233CB2"/>
    <w:rsid w:val="00244561"/>
    <w:rsid w:val="002449AB"/>
    <w:rsid w:val="002476EE"/>
    <w:rsid w:val="00250FF1"/>
    <w:rsid w:val="00252D56"/>
    <w:rsid w:val="00253FC0"/>
    <w:rsid w:val="00255896"/>
    <w:rsid w:val="002573BE"/>
    <w:rsid w:val="00257869"/>
    <w:rsid w:val="002621BB"/>
    <w:rsid w:val="00277974"/>
    <w:rsid w:val="00280541"/>
    <w:rsid w:val="00296335"/>
    <w:rsid w:val="002B52D6"/>
    <w:rsid w:val="002B5DE4"/>
    <w:rsid w:val="002C0797"/>
    <w:rsid w:val="002C328C"/>
    <w:rsid w:val="002C3402"/>
    <w:rsid w:val="002D5EA3"/>
    <w:rsid w:val="002E55F4"/>
    <w:rsid w:val="002F691F"/>
    <w:rsid w:val="00303126"/>
    <w:rsid w:val="00311D91"/>
    <w:rsid w:val="00321411"/>
    <w:rsid w:val="00322180"/>
    <w:rsid w:val="003260F3"/>
    <w:rsid w:val="00334EF3"/>
    <w:rsid w:val="0034204A"/>
    <w:rsid w:val="0034371F"/>
    <w:rsid w:val="0034470C"/>
    <w:rsid w:val="00347262"/>
    <w:rsid w:val="0035036D"/>
    <w:rsid w:val="00365FA0"/>
    <w:rsid w:val="00371252"/>
    <w:rsid w:val="00375410"/>
    <w:rsid w:val="00377CE0"/>
    <w:rsid w:val="00381259"/>
    <w:rsid w:val="003866A5"/>
    <w:rsid w:val="003A3397"/>
    <w:rsid w:val="003C48CA"/>
    <w:rsid w:val="003C74EC"/>
    <w:rsid w:val="003C79AF"/>
    <w:rsid w:val="003F363B"/>
    <w:rsid w:val="003F46C5"/>
    <w:rsid w:val="00407555"/>
    <w:rsid w:val="0041652B"/>
    <w:rsid w:val="004222E5"/>
    <w:rsid w:val="00432AC1"/>
    <w:rsid w:val="00433919"/>
    <w:rsid w:val="00450ECE"/>
    <w:rsid w:val="00454577"/>
    <w:rsid w:val="00460AE4"/>
    <w:rsid w:val="00482788"/>
    <w:rsid w:val="00494409"/>
    <w:rsid w:val="00494F16"/>
    <w:rsid w:val="004A534B"/>
    <w:rsid w:val="004A6202"/>
    <w:rsid w:val="004B1B33"/>
    <w:rsid w:val="004B418D"/>
    <w:rsid w:val="004B504D"/>
    <w:rsid w:val="004B6D9A"/>
    <w:rsid w:val="004C1CA9"/>
    <w:rsid w:val="004C44BC"/>
    <w:rsid w:val="004E0D76"/>
    <w:rsid w:val="004E6D36"/>
    <w:rsid w:val="004F4806"/>
    <w:rsid w:val="00507E74"/>
    <w:rsid w:val="00513FCA"/>
    <w:rsid w:val="005152BF"/>
    <w:rsid w:val="0053300F"/>
    <w:rsid w:val="00535EA8"/>
    <w:rsid w:val="00545739"/>
    <w:rsid w:val="00564527"/>
    <w:rsid w:val="0056586A"/>
    <w:rsid w:val="00576FE3"/>
    <w:rsid w:val="00577810"/>
    <w:rsid w:val="005A1363"/>
    <w:rsid w:val="005A571E"/>
    <w:rsid w:val="005B7198"/>
    <w:rsid w:val="005C10D8"/>
    <w:rsid w:val="005C21B9"/>
    <w:rsid w:val="005D2F7B"/>
    <w:rsid w:val="005D50D9"/>
    <w:rsid w:val="005E70F3"/>
    <w:rsid w:val="005F1885"/>
    <w:rsid w:val="005F2BF3"/>
    <w:rsid w:val="005F451F"/>
    <w:rsid w:val="00607509"/>
    <w:rsid w:val="00607CBC"/>
    <w:rsid w:val="006119C2"/>
    <w:rsid w:val="0063144C"/>
    <w:rsid w:val="00631A10"/>
    <w:rsid w:val="0064090F"/>
    <w:rsid w:val="00642187"/>
    <w:rsid w:val="00657FE1"/>
    <w:rsid w:val="00682232"/>
    <w:rsid w:val="006A1C93"/>
    <w:rsid w:val="006A2364"/>
    <w:rsid w:val="006B52C1"/>
    <w:rsid w:val="006C19D7"/>
    <w:rsid w:val="006C28EF"/>
    <w:rsid w:val="006D0F62"/>
    <w:rsid w:val="006D3CB6"/>
    <w:rsid w:val="006D6391"/>
    <w:rsid w:val="006D7D3B"/>
    <w:rsid w:val="006E172F"/>
    <w:rsid w:val="006E5F42"/>
    <w:rsid w:val="006F1061"/>
    <w:rsid w:val="006F3541"/>
    <w:rsid w:val="006F7A17"/>
    <w:rsid w:val="007019E1"/>
    <w:rsid w:val="0073365D"/>
    <w:rsid w:val="0074584A"/>
    <w:rsid w:val="00751321"/>
    <w:rsid w:val="007541A0"/>
    <w:rsid w:val="00760517"/>
    <w:rsid w:val="007638C7"/>
    <w:rsid w:val="00766F7E"/>
    <w:rsid w:val="00783300"/>
    <w:rsid w:val="00783A83"/>
    <w:rsid w:val="007A0B38"/>
    <w:rsid w:val="007C46C8"/>
    <w:rsid w:val="007D0F9B"/>
    <w:rsid w:val="007E42EC"/>
    <w:rsid w:val="007F760A"/>
    <w:rsid w:val="008028EB"/>
    <w:rsid w:val="00824438"/>
    <w:rsid w:val="0082529D"/>
    <w:rsid w:val="0082573A"/>
    <w:rsid w:val="00833E10"/>
    <w:rsid w:val="00852DB5"/>
    <w:rsid w:val="0086322A"/>
    <w:rsid w:val="00875740"/>
    <w:rsid w:val="008876CC"/>
    <w:rsid w:val="00887E7F"/>
    <w:rsid w:val="00891AD8"/>
    <w:rsid w:val="00893E0B"/>
    <w:rsid w:val="008B29CD"/>
    <w:rsid w:val="008C7964"/>
    <w:rsid w:val="008D100D"/>
    <w:rsid w:val="008D1F6D"/>
    <w:rsid w:val="008D34C2"/>
    <w:rsid w:val="008E07B4"/>
    <w:rsid w:val="008E2AE1"/>
    <w:rsid w:val="008E71BE"/>
    <w:rsid w:val="008F4172"/>
    <w:rsid w:val="00902C75"/>
    <w:rsid w:val="0091333F"/>
    <w:rsid w:val="0091460D"/>
    <w:rsid w:val="00920A5A"/>
    <w:rsid w:val="00925261"/>
    <w:rsid w:val="00931179"/>
    <w:rsid w:val="00944212"/>
    <w:rsid w:val="0094666F"/>
    <w:rsid w:val="00946D27"/>
    <w:rsid w:val="00952179"/>
    <w:rsid w:val="00954563"/>
    <w:rsid w:val="00956CCE"/>
    <w:rsid w:val="00962F1E"/>
    <w:rsid w:val="009829C6"/>
    <w:rsid w:val="00990670"/>
    <w:rsid w:val="00991F93"/>
    <w:rsid w:val="00993DEB"/>
    <w:rsid w:val="00994045"/>
    <w:rsid w:val="009A2C5F"/>
    <w:rsid w:val="009A49CC"/>
    <w:rsid w:val="009B4243"/>
    <w:rsid w:val="009C5D76"/>
    <w:rsid w:val="009D165A"/>
    <w:rsid w:val="009E2EA3"/>
    <w:rsid w:val="009F5659"/>
    <w:rsid w:val="009F5ECF"/>
    <w:rsid w:val="00A05E1A"/>
    <w:rsid w:val="00A101A3"/>
    <w:rsid w:val="00A21A68"/>
    <w:rsid w:val="00A259D6"/>
    <w:rsid w:val="00A274D3"/>
    <w:rsid w:val="00A315E6"/>
    <w:rsid w:val="00A40452"/>
    <w:rsid w:val="00A57AA8"/>
    <w:rsid w:val="00A63EDF"/>
    <w:rsid w:val="00A713E2"/>
    <w:rsid w:val="00A75512"/>
    <w:rsid w:val="00A907CE"/>
    <w:rsid w:val="00A9393A"/>
    <w:rsid w:val="00AA2A76"/>
    <w:rsid w:val="00AA7278"/>
    <w:rsid w:val="00AC002A"/>
    <w:rsid w:val="00AC0466"/>
    <w:rsid w:val="00AC6CDE"/>
    <w:rsid w:val="00AD0786"/>
    <w:rsid w:val="00AD39A2"/>
    <w:rsid w:val="00AE21EA"/>
    <w:rsid w:val="00AE231C"/>
    <w:rsid w:val="00AE4022"/>
    <w:rsid w:val="00AE43FB"/>
    <w:rsid w:val="00AF4341"/>
    <w:rsid w:val="00B00AAA"/>
    <w:rsid w:val="00B06773"/>
    <w:rsid w:val="00B10196"/>
    <w:rsid w:val="00B15B2F"/>
    <w:rsid w:val="00B2148D"/>
    <w:rsid w:val="00B233DA"/>
    <w:rsid w:val="00B31059"/>
    <w:rsid w:val="00B3353B"/>
    <w:rsid w:val="00B358A4"/>
    <w:rsid w:val="00B35C26"/>
    <w:rsid w:val="00B6133F"/>
    <w:rsid w:val="00B62C5F"/>
    <w:rsid w:val="00B63B1E"/>
    <w:rsid w:val="00B7220D"/>
    <w:rsid w:val="00B73CF6"/>
    <w:rsid w:val="00B81EAA"/>
    <w:rsid w:val="00B939D6"/>
    <w:rsid w:val="00BA06FF"/>
    <w:rsid w:val="00BD0592"/>
    <w:rsid w:val="00BE2D9E"/>
    <w:rsid w:val="00BE4859"/>
    <w:rsid w:val="00BE6E58"/>
    <w:rsid w:val="00C02DC1"/>
    <w:rsid w:val="00C072EA"/>
    <w:rsid w:val="00C07561"/>
    <w:rsid w:val="00C15E37"/>
    <w:rsid w:val="00C2399C"/>
    <w:rsid w:val="00C331AC"/>
    <w:rsid w:val="00C34FBD"/>
    <w:rsid w:val="00C4018F"/>
    <w:rsid w:val="00C444DF"/>
    <w:rsid w:val="00C537E2"/>
    <w:rsid w:val="00C542A7"/>
    <w:rsid w:val="00C56A37"/>
    <w:rsid w:val="00C600AF"/>
    <w:rsid w:val="00C772A0"/>
    <w:rsid w:val="00C83809"/>
    <w:rsid w:val="00C86435"/>
    <w:rsid w:val="00C97A47"/>
    <w:rsid w:val="00CB2806"/>
    <w:rsid w:val="00CC2F45"/>
    <w:rsid w:val="00CC3747"/>
    <w:rsid w:val="00CC6F0A"/>
    <w:rsid w:val="00CD6608"/>
    <w:rsid w:val="00CE7107"/>
    <w:rsid w:val="00CF2C4F"/>
    <w:rsid w:val="00D0560D"/>
    <w:rsid w:val="00D102B8"/>
    <w:rsid w:val="00D11797"/>
    <w:rsid w:val="00D13711"/>
    <w:rsid w:val="00D3277C"/>
    <w:rsid w:val="00D33AC7"/>
    <w:rsid w:val="00D411E8"/>
    <w:rsid w:val="00D51FBC"/>
    <w:rsid w:val="00D544D9"/>
    <w:rsid w:val="00D568EE"/>
    <w:rsid w:val="00D7168C"/>
    <w:rsid w:val="00D721B1"/>
    <w:rsid w:val="00D7371A"/>
    <w:rsid w:val="00D8529F"/>
    <w:rsid w:val="00DA6427"/>
    <w:rsid w:val="00DB3A03"/>
    <w:rsid w:val="00DB491A"/>
    <w:rsid w:val="00DB643B"/>
    <w:rsid w:val="00DB6DCB"/>
    <w:rsid w:val="00DE0159"/>
    <w:rsid w:val="00E07A0F"/>
    <w:rsid w:val="00E14DCE"/>
    <w:rsid w:val="00E17028"/>
    <w:rsid w:val="00E177B1"/>
    <w:rsid w:val="00E20111"/>
    <w:rsid w:val="00E22433"/>
    <w:rsid w:val="00E26CFD"/>
    <w:rsid w:val="00E32847"/>
    <w:rsid w:val="00E32DD0"/>
    <w:rsid w:val="00E32E29"/>
    <w:rsid w:val="00E34F21"/>
    <w:rsid w:val="00E42E2D"/>
    <w:rsid w:val="00E451B5"/>
    <w:rsid w:val="00E4597F"/>
    <w:rsid w:val="00E52AE0"/>
    <w:rsid w:val="00E53BC5"/>
    <w:rsid w:val="00E54C13"/>
    <w:rsid w:val="00E63085"/>
    <w:rsid w:val="00E70FF5"/>
    <w:rsid w:val="00E72C80"/>
    <w:rsid w:val="00E73F5C"/>
    <w:rsid w:val="00E75663"/>
    <w:rsid w:val="00E765CF"/>
    <w:rsid w:val="00E84254"/>
    <w:rsid w:val="00E854ED"/>
    <w:rsid w:val="00E871B5"/>
    <w:rsid w:val="00EA1724"/>
    <w:rsid w:val="00EA21AA"/>
    <w:rsid w:val="00EC7764"/>
    <w:rsid w:val="00ED2B40"/>
    <w:rsid w:val="00ED2BD7"/>
    <w:rsid w:val="00ED44F8"/>
    <w:rsid w:val="00EE16A0"/>
    <w:rsid w:val="00EE2E52"/>
    <w:rsid w:val="00EE3735"/>
    <w:rsid w:val="00F05EE0"/>
    <w:rsid w:val="00F11AE8"/>
    <w:rsid w:val="00F12BD9"/>
    <w:rsid w:val="00F14365"/>
    <w:rsid w:val="00F3561D"/>
    <w:rsid w:val="00F60C80"/>
    <w:rsid w:val="00F67C14"/>
    <w:rsid w:val="00F728D4"/>
    <w:rsid w:val="00F8093B"/>
    <w:rsid w:val="00F80C8A"/>
    <w:rsid w:val="00F95537"/>
    <w:rsid w:val="00F96E37"/>
    <w:rsid w:val="00F97E78"/>
    <w:rsid w:val="00FA061D"/>
    <w:rsid w:val="00FA197D"/>
    <w:rsid w:val="00FB1696"/>
    <w:rsid w:val="00FD027F"/>
    <w:rsid w:val="00FD1B5F"/>
    <w:rsid w:val="00FD532B"/>
    <w:rsid w:val="00FD5983"/>
    <w:rsid w:val="00FE0429"/>
    <w:rsid w:val="00FE40AD"/>
    <w:rsid w:val="00FE629F"/>
    <w:rsid w:val="00FF3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490A"/>
  <w15:docId w15:val="{360DDC65-D82B-6841-BAEA-ADCB90FF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A0"/>
    <w:pPr>
      <w:ind w:left="720"/>
      <w:contextualSpacing/>
    </w:pPr>
  </w:style>
  <w:style w:type="character" w:styleId="Hyperlink">
    <w:name w:val="Hyperlink"/>
    <w:basedOn w:val="DefaultParagraphFont"/>
    <w:uiPriority w:val="99"/>
    <w:unhideWhenUsed/>
    <w:rsid w:val="00760517"/>
    <w:rPr>
      <w:color w:val="0000FF" w:themeColor="hyperlink"/>
      <w:u w:val="single"/>
    </w:rPr>
  </w:style>
  <w:style w:type="character" w:styleId="FollowedHyperlink">
    <w:name w:val="FollowedHyperlink"/>
    <w:basedOn w:val="DefaultParagraphFont"/>
    <w:uiPriority w:val="99"/>
    <w:semiHidden/>
    <w:unhideWhenUsed/>
    <w:rsid w:val="00962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059540">
      <w:bodyDiv w:val="1"/>
      <w:marLeft w:val="0"/>
      <w:marRight w:val="0"/>
      <w:marTop w:val="0"/>
      <w:marBottom w:val="0"/>
      <w:divBdr>
        <w:top w:val="none" w:sz="0" w:space="0" w:color="auto"/>
        <w:left w:val="none" w:sz="0" w:space="0" w:color="auto"/>
        <w:bottom w:val="none" w:sz="0" w:space="0" w:color="auto"/>
        <w:right w:val="none" w:sz="0" w:space="0" w:color="auto"/>
      </w:divBdr>
    </w:div>
    <w:div w:id="365571288">
      <w:bodyDiv w:val="1"/>
      <w:marLeft w:val="0"/>
      <w:marRight w:val="0"/>
      <w:marTop w:val="0"/>
      <w:marBottom w:val="0"/>
      <w:divBdr>
        <w:top w:val="none" w:sz="0" w:space="0" w:color="auto"/>
        <w:left w:val="none" w:sz="0" w:space="0" w:color="auto"/>
        <w:bottom w:val="none" w:sz="0" w:space="0" w:color="auto"/>
        <w:right w:val="none" w:sz="0" w:space="0" w:color="auto"/>
      </w:divBdr>
    </w:div>
    <w:div w:id="401759070">
      <w:bodyDiv w:val="1"/>
      <w:marLeft w:val="0"/>
      <w:marRight w:val="0"/>
      <w:marTop w:val="0"/>
      <w:marBottom w:val="0"/>
      <w:divBdr>
        <w:top w:val="none" w:sz="0" w:space="0" w:color="auto"/>
        <w:left w:val="none" w:sz="0" w:space="0" w:color="auto"/>
        <w:bottom w:val="none" w:sz="0" w:space="0" w:color="auto"/>
        <w:right w:val="none" w:sz="0" w:space="0" w:color="auto"/>
      </w:divBdr>
    </w:div>
    <w:div w:id="413547935">
      <w:bodyDiv w:val="1"/>
      <w:marLeft w:val="0"/>
      <w:marRight w:val="0"/>
      <w:marTop w:val="0"/>
      <w:marBottom w:val="0"/>
      <w:divBdr>
        <w:top w:val="none" w:sz="0" w:space="0" w:color="auto"/>
        <w:left w:val="none" w:sz="0" w:space="0" w:color="auto"/>
        <w:bottom w:val="none" w:sz="0" w:space="0" w:color="auto"/>
        <w:right w:val="none" w:sz="0" w:space="0" w:color="auto"/>
      </w:divBdr>
    </w:div>
    <w:div w:id="682627451">
      <w:bodyDiv w:val="1"/>
      <w:marLeft w:val="0"/>
      <w:marRight w:val="0"/>
      <w:marTop w:val="0"/>
      <w:marBottom w:val="0"/>
      <w:divBdr>
        <w:top w:val="none" w:sz="0" w:space="0" w:color="auto"/>
        <w:left w:val="none" w:sz="0" w:space="0" w:color="auto"/>
        <w:bottom w:val="none" w:sz="0" w:space="0" w:color="auto"/>
        <w:right w:val="none" w:sz="0" w:space="0" w:color="auto"/>
      </w:divBdr>
    </w:div>
    <w:div w:id="894508232">
      <w:bodyDiv w:val="1"/>
      <w:marLeft w:val="0"/>
      <w:marRight w:val="0"/>
      <w:marTop w:val="0"/>
      <w:marBottom w:val="0"/>
      <w:divBdr>
        <w:top w:val="none" w:sz="0" w:space="0" w:color="auto"/>
        <w:left w:val="none" w:sz="0" w:space="0" w:color="auto"/>
        <w:bottom w:val="none" w:sz="0" w:space="0" w:color="auto"/>
        <w:right w:val="none" w:sz="0" w:space="0" w:color="auto"/>
      </w:divBdr>
    </w:div>
    <w:div w:id="919556647">
      <w:bodyDiv w:val="1"/>
      <w:marLeft w:val="0"/>
      <w:marRight w:val="0"/>
      <w:marTop w:val="0"/>
      <w:marBottom w:val="0"/>
      <w:divBdr>
        <w:top w:val="none" w:sz="0" w:space="0" w:color="auto"/>
        <w:left w:val="none" w:sz="0" w:space="0" w:color="auto"/>
        <w:bottom w:val="none" w:sz="0" w:space="0" w:color="auto"/>
        <w:right w:val="none" w:sz="0" w:space="0" w:color="auto"/>
      </w:divBdr>
    </w:div>
    <w:div w:id="1087534910">
      <w:bodyDiv w:val="1"/>
      <w:marLeft w:val="0"/>
      <w:marRight w:val="0"/>
      <w:marTop w:val="0"/>
      <w:marBottom w:val="0"/>
      <w:divBdr>
        <w:top w:val="none" w:sz="0" w:space="0" w:color="auto"/>
        <w:left w:val="none" w:sz="0" w:space="0" w:color="auto"/>
        <w:bottom w:val="none" w:sz="0" w:space="0" w:color="auto"/>
        <w:right w:val="none" w:sz="0" w:space="0" w:color="auto"/>
      </w:divBdr>
    </w:div>
    <w:div w:id="1599752161">
      <w:bodyDiv w:val="1"/>
      <w:marLeft w:val="0"/>
      <w:marRight w:val="0"/>
      <w:marTop w:val="0"/>
      <w:marBottom w:val="0"/>
      <w:divBdr>
        <w:top w:val="none" w:sz="0" w:space="0" w:color="auto"/>
        <w:left w:val="none" w:sz="0" w:space="0" w:color="auto"/>
        <w:bottom w:val="none" w:sz="0" w:space="0" w:color="auto"/>
        <w:right w:val="none" w:sz="0" w:space="0" w:color="auto"/>
      </w:divBdr>
    </w:div>
    <w:div w:id="1619144115">
      <w:bodyDiv w:val="1"/>
      <w:marLeft w:val="0"/>
      <w:marRight w:val="0"/>
      <w:marTop w:val="0"/>
      <w:marBottom w:val="0"/>
      <w:divBdr>
        <w:top w:val="none" w:sz="0" w:space="0" w:color="auto"/>
        <w:left w:val="none" w:sz="0" w:space="0" w:color="auto"/>
        <w:bottom w:val="none" w:sz="0" w:space="0" w:color="auto"/>
        <w:right w:val="none" w:sz="0" w:space="0" w:color="auto"/>
      </w:divBdr>
    </w:div>
    <w:div w:id="1682387488">
      <w:bodyDiv w:val="1"/>
      <w:marLeft w:val="0"/>
      <w:marRight w:val="0"/>
      <w:marTop w:val="0"/>
      <w:marBottom w:val="0"/>
      <w:divBdr>
        <w:top w:val="none" w:sz="0" w:space="0" w:color="auto"/>
        <w:left w:val="none" w:sz="0" w:space="0" w:color="auto"/>
        <w:bottom w:val="none" w:sz="0" w:space="0" w:color="auto"/>
        <w:right w:val="none" w:sz="0" w:space="0" w:color="auto"/>
      </w:divBdr>
    </w:div>
    <w:div w:id="1860267336">
      <w:bodyDiv w:val="1"/>
      <w:marLeft w:val="0"/>
      <w:marRight w:val="0"/>
      <w:marTop w:val="0"/>
      <w:marBottom w:val="0"/>
      <w:divBdr>
        <w:top w:val="none" w:sz="0" w:space="0" w:color="auto"/>
        <w:left w:val="none" w:sz="0" w:space="0" w:color="auto"/>
        <w:bottom w:val="none" w:sz="0" w:space="0" w:color="auto"/>
        <w:right w:val="none" w:sz="0" w:space="0" w:color="auto"/>
      </w:divBdr>
    </w:div>
    <w:div w:id="1915121181">
      <w:bodyDiv w:val="1"/>
      <w:marLeft w:val="0"/>
      <w:marRight w:val="0"/>
      <w:marTop w:val="0"/>
      <w:marBottom w:val="0"/>
      <w:divBdr>
        <w:top w:val="none" w:sz="0" w:space="0" w:color="auto"/>
        <w:left w:val="none" w:sz="0" w:space="0" w:color="auto"/>
        <w:bottom w:val="none" w:sz="0" w:space="0" w:color="auto"/>
        <w:right w:val="none" w:sz="0" w:space="0" w:color="auto"/>
      </w:divBdr>
    </w:div>
    <w:div w:id="20525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Jasper</dc:creator>
  <cp:lastModifiedBy>Jesse Brampton</cp:lastModifiedBy>
  <cp:revision>3</cp:revision>
  <dcterms:created xsi:type="dcterms:W3CDTF">2019-09-02T05:49:00Z</dcterms:created>
  <dcterms:modified xsi:type="dcterms:W3CDTF">2019-10-25T02:46:00Z</dcterms:modified>
</cp:coreProperties>
</file>